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D240" w14:textId="7CAE5247" w:rsidR="00CF687E" w:rsidRDefault="00CF687E" w:rsidP="00C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24</w:t>
      </w:r>
    </w:p>
    <w:p w14:paraId="23E4A8F5" w14:textId="77777777" w:rsidR="00CF687E" w:rsidRPr="00DE1245" w:rsidRDefault="00CF687E" w:rsidP="00CF687E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16329254" w14:textId="77777777" w:rsidR="00CF687E" w:rsidRDefault="00CF687E" w:rsidP="00CF687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2D245365" w14:textId="55D70BE7" w:rsidR="00CF687E" w:rsidRDefault="00CF687E" w:rsidP="00CF687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1541967401"/>
          <w:placeholder>
            <w:docPart w:val="C184202572EE4DCF9C9AF2A3539AE4D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>
          <w:rPr>
            <w:rFonts w:hint="default"/>
          </w:rPr>
        </w:sdtEndPr>
        <w:sdtContent>
          <w:r w:rsidRPr="00DB1C9A">
            <w:rPr>
              <w:rFonts w:hint="eastAsia"/>
            </w:rPr>
            <w:t xml:space="preserve">LS from </w:t>
          </w:r>
          <w:r w:rsidRPr="00DB1C9A">
            <w:t>TSG IMSDCAS</w:t>
          </w:r>
          <w:r w:rsidRPr="00DB1C9A">
            <w:rPr>
              <w:rFonts w:hint="eastAsia"/>
            </w:rPr>
            <w:t xml:space="preserve"> to </w:t>
          </w:r>
          <w:r w:rsidRPr="00DB1C9A">
            <w:t>3GPP SA3 on the data channel application authorization to access DCMTSI client in terminal signalling services</w:t>
          </w:r>
          <w:r>
            <w:t xml:space="preserve"> and the general security principles that should apply</w:t>
          </w:r>
        </w:sdtContent>
      </w:sdt>
    </w:p>
    <w:p w14:paraId="21519BD8" w14:textId="77777777" w:rsidR="00CF687E" w:rsidRDefault="00CF687E" w:rsidP="00CF687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EAAD023" w14:textId="6DE91182" w:rsidR="00477CD5" w:rsidRDefault="00CF687E" w:rsidP="00CF687E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Item:3</w:t>
      </w:r>
    </w:p>
    <w:p w14:paraId="0BE74FD2" w14:textId="375C1DB9" w:rsidR="003E4579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045DC30" w14:textId="77777777" w:rsidR="00E559D1" w:rsidRPr="009D6A6C" w:rsidRDefault="00E559D1" w:rsidP="001708CC">
      <w:pPr>
        <w:pStyle w:val="Title"/>
        <w:jc w:val="cen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0D14292" w:rsidR="00477CD5" w:rsidRDefault="002F25DC" w:rsidP="00DB1C9A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580835" w:rsidRPr="00DB1C9A">
                  <w:rPr>
                    <w:rFonts w:hint="eastAsia"/>
                  </w:rPr>
                  <w:t xml:space="preserve">LS from </w:t>
                </w:r>
                <w:r w:rsidR="00580835" w:rsidRPr="00DB1C9A">
                  <w:t>TSG IMSDCAS</w:t>
                </w:r>
                <w:r w:rsidR="00580835" w:rsidRPr="00DB1C9A">
                  <w:rPr>
                    <w:rFonts w:hint="eastAsia"/>
                  </w:rPr>
                  <w:t xml:space="preserve"> to </w:t>
                </w:r>
                <w:r w:rsidR="00580835" w:rsidRPr="00DB1C9A">
                  <w:t>3GPP SA3 on the data channel application authorization to access DCMTSI client in terminal signalling services</w:t>
                </w:r>
                <w:r w:rsidR="00580835">
                  <w:t xml:space="preserve"> and the general security principles that should apply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2ADD9AE4" w:rsidR="00477CD5" w:rsidRDefault="00DB1C9A" w:rsidP="00E859FC">
            <w:pPr>
              <w:pStyle w:val="TableText"/>
            </w:pPr>
            <w:r>
              <w:t>IMSDCAS09</w:t>
            </w:r>
          </w:p>
        </w:tc>
        <w:tc>
          <w:tcPr>
            <w:tcW w:w="3228" w:type="dxa"/>
          </w:tcPr>
          <w:p w14:paraId="78278C8C" w14:textId="773F189E" w:rsidR="00477CD5" w:rsidRDefault="00DB1C9A" w:rsidP="00DB1C9A">
            <w:pPr>
              <w:pStyle w:val="TableText"/>
            </w:pPr>
            <w:r>
              <w:t>January 12</w:t>
            </w:r>
            <w:r w:rsidR="007643CD">
              <w:t>, 202</w:t>
            </w:r>
            <w:r>
              <w:t>4</w:t>
            </w:r>
          </w:p>
        </w:tc>
        <w:tc>
          <w:tcPr>
            <w:tcW w:w="3008" w:type="dxa"/>
          </w:tcPr>
          <w:p w14:paraId="2047C5E8" w14:textId="72EF5DAC" w:rsidR="00477CD5" w:rsidRDefault="007643CD" w:rsidP="003E4579">
            <w:pPr>
              <w:pStyle w:val="TableText"/>
            </w:pPr>
            <w:r>
              <w:t>Online Teams Meeting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03587DB0" w:rsidR="00477CD5" w:rsidRPr="00615142" w:rsidRDefault="00DE35FB" w:rsidP="00DB1C9A">
            <w:pPr>
              <w:pStyle w:val="TableText"/>
            </w:pPr>
            <w:r w:rsidRPr="00615142">
              <w:t>IMSDCAS0</w:t>
            </w:r>
            <w:r w:rsidR="00DB1C9A">
              <w:t>9</w:t>
            </w:r>
            <w:r w:rsidR="00E268EE">
              <w:t>_</w:t>
            </w:r>
            <w:r w:rsidR="00DF2B4E">
              <w:t>0</w:t>
            </w:r>
            <w:r w:rsidR="00065247">
              <w:t>11</w:t>
            </w:r>
          </w:p>
        </w:tc>
        <w:tc>
          <w:tcPr>
            <w:tcW w:w="3228" w:type="dxa"/>
          </w:tcPr>
          <w:p w14:paraId="2C894B13" w14:textId="40EC7203" w:rsidR="00477CD5" w:rsidRPr="00615142" w:rsidRDefault="00E44459" w:rsidP="00E268EE">
            <w:pPr>
              <w:pStyle w:val="TableText"/>
            </w:pPr>
            <w:r>
              <w:t xml:space="preserve">12 </w:t>
            </w:r>
            <w:r w:rsidR="00DB1C9A">
              <w:t>January,</w:t>
            </w:r>
            <w:r>
              <w:t xml:space="preserve"> </w:t>
            </w:r>
            <w:r w:rsidR="00DB1C9A">
              <w:t>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375C2A5" w:rsidR="00477CD5" w:rsidRDefault="00615142" w:rsidP="003E4579">
            <w:pPr>
              <w:pStyle w:val="TableText"/>
            </w:pPr>
            <w:r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5688988C" w:rsidR="00FB337E" w:rsidRDefault="00E559D1" w:rsidP="00DC5B89">
            <w:pPr>
              <w:pStyle w:val="TableText"/>
            </w:pPr>
            <w:r>
              <w:t xml:space="preserve">Copy to </w:t>
            </w:r>
            <w:r w:rsidR="00F368DE">
              <w:t xml:space="preserve">GSMA </w:t>
            </w:r>
            <w:r w:rsidR="005B536F">
              <w:t xml:space="preserve">FSAG &amp; </w:t>
            </w:r>
            <w:r w:rsidR="00F368DE">
              <w:t>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Pr="00CF687E" w:rsidRDefault="007643CD" w:rsidP="003F4D31">
      <w:pPr>
        <w:pStyle w:val="NormalParagraph"/>
        <w:rPr>
          <w:rFonts w:ascii="Arial Bold" w:hAnsi="Arial Bold"/>
          <w:lang w:eastAsia="zh-CN" w:bidi="bn-BD"/>
        </w:rPr>
      </w:pPr>
    </w:p>
    <w:p w14:paraId="3D18847F" w14:textId="214CA14B" w:rsidR="00E559D1" w:rsidRPr="00CF687E" w:rsidRDefault="00E559D1">
      <w:pPr>
        <w:spacing w:before="0"/>
        <w:jc w:val="left"/>
        <w:rPr>
          <w:rFonts w:ascii="Arial Bold" w:hAnsi="Arial Bold"/>
          <w:szCs w:val="22"/>
        </w:rPr>
      </w:pPr>
      <w:r w:rsidRPr="00CF687E">
        <w:rPr>
          <w:rFonts w:ascii="Arial Bold" w:hAnsi="Arial Bold"/>
        </w:rPr>
        <w:br w:type="page"/>
      </w: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lastRenderedPageBreak/>
        <w:t xml:space="preserve">Background </w:t>
      </w:r>
    </w:p>
    <w:p w14:paraId="1803D0BE" w14:textId="1C0D3929" w:rsidR="00E859FC" w:rsidRDefault="00AB79FE" w:rsidP="007643CD">
      <w:pPr>
        <w:spacing w:before="0" w:after="120" w:line="360" w:lineRule="auto"/>
      </w:pPr>
      <w:r>
        <w:t xml:space="preserve">GSMA TSG IMSDCAS </w:t>
      </w:r>
      <w:r w:rsidR="00466239">
        <w:t xml:space="preserve">is </w:t>
      </w:r>
      <w:r>
        <w:t>currently work</w:t>
      </w:r>
      <w:r w:rsidR="003E31EC">
        <w:t>ing</w:t>
      </w:r>
      <w:r>
        <w:t xml:space="preserve"> on specifying </w:t>
      </w:r>
      <w:r w:rsidR="001D0E36">
        <w:t xml:space="preserve">IMS </w:t>
      </w:r>
      <w:r>
        <w:t xml:space="preserve">data channel </w:t>
      </w:r>
      <w:r w:rsidR="006D4943">
        <w:t>Application Programming Interface (</w:t>
      </w:r>
      <w:r>
        <w:t>API</w:t>
      </w:r>
      <w:r w:rsidR="006D4943">
        <w:t>)</w:t>
      </w:r>
      <w:r>
        <w:t xml:space="preserve"> that will be documented in </w:t>
      </w:r>
      <w:r w:rsidR="00515036">
        <w:t xml:space="preserve">GSMA </w:t>
      </w:r>
      <w:r>
        <w:t xml:space="preserve">PRD TS.66 </w:t>
      </w:r>
      <w:r w:rsidR="000659F6">
        <w:t xml:space="preserve">- </w:t>
      </w:r>
      <w:r w:rsidRPr="00AB79FE">
        <w:t>IMS Data Channel API. T</w:t>
      </w:r>
      <w:r>
        <w:t>h</w:t>
      </w:r>
      <w:r w:rsidR="003E31EC">
        <w:t>is</w:t>
      </w:r>
      <w:r>
        <w:t xml:space="preserve"> activity focuses on the data channel capable User </w:t>
      </w:r>
      <w:r w:rsidR="004202F9">
        <w:t>Equipment</w:t>
      </w:r>
      <w:r>
        <w:t xml:space="preserve"> (UE) </w:t>
      </w:r>
      <w:r w:rsidR="00D46D1F">
        <w:t>implementing</w:t>
      </w:r>
      <w:r>
        <w:t xml:space="preserve"> 3GPP TS 26.114 defined DCMTSI client in terminal</w:t>
      </w:r>
      <w:r w:rsidR="00110C1A">
        <w:t xml:space="preserve"> and uses as the </w:t>
      </w:r>
      <w:r w:rsidR="00CD5AA8">
        <w:t xml:space="preserve">API </w:t>
      </w:r>
      <w:r w:rsidR="00110C1A">
        <w:t xml:space="preserve">baseline W3C WebRTC1.0 </w:t>
      </w:r>
      <w:r w:rsidR="004202F9">
        <w:t>recommendation</w:t>
      </w:r>
      <w:r>
        <w:t>.</w:t>
      </w:r>
      <w:r w:rsidR="00D46D1F">
        <w:t xml:space="preserve"> </w:t>
      </w:r>
    </w:p>
    <w:p w14:paraId="749DDB78" w14:textId="77777777" w:rsidR="00E859FC" w:rsidRDefault="00E859FC" w:rsidP="007643CD">
      <w:pPr>
        <w:spacing w:before="0" w:after="120" w:line="360" w:lineRule="auto"/>
      </w:pPr>
    </w:p>
    <w:p w14:paraId="1303EE6B" w14:textId="26D1A48E" w:rsidR="006F386E" w:rsidRDefault="006F386E" w:rsidP="007643CD">
      <w:pPr>
        <w:spacing w:before="0" w:after="120" w:line="360" w:lineRule="auto"/>
      </w:pPr>
      <w:r>
        <w:t xml:space="preserve">The IMS data channel applications defined in 3GPP Rel-16/17/18 </w:t>
      </w:r>
      <w:r w:rsidR="00282A98">
        <w:t xml:space="preserve">TS 26.114 </w:t>
      </w:r>
      <w:r w:rsidR="00A40171">
        <w:t>must</w:t>
      </w:r>
      <w:r>
        <w:t xml:space="preserve"> run </w:t>
      </w:r>
      <w:r w:rsidR="009E100E">
        <w:t>within</w:t>
      </w:r>
      <w:r>
        <w:t xml:space="preserve"> a context of a</w:t>
      </w:r>
      <w:r w:rsidR="00570202">
        <w:t xml:space="preserve">ctive IMS call initiated by human-to-machine interface associated with DCTMSTI client in terminal further referred as the dialler. </w:t>
      </w:r>
      <w:r w:rsidR="009E100E">
        <w:t xml:space="preserve">The dialler provides the initial execution context for IMS data channel applications </w:t>
      </w:r>
      <w:r w:rsidR="0052057D">
        <w:t xml:space="preserve">and once the application is selected </w:t>
      </w:r>
      <w:r w:rsidR="003D20D1">
        <w:t>the application</w:t>
      </w:r>
      <w:r w:rsidR="0052057D">
        <w:t xml:space="preserve"> user interface comes in focus and the dialler is iconized and put into</w:t>
      </w:r>
      <w:r w:rsidR="001F152D">
        <w:t xml:space="preserve"> the</w:t>
      </w:r>
      <w:r w:rsidR="0052057D">
        <w:t xml:space="preserve"> background.</w:t>
      </w:r>
      <w:r w:rsidR="009E100E">
        <w:t xml:space="preserve">  </w:t>
      </w:r>
      <w:r w:rsidR="00570202">
        <w:t xml:space="preserve">The data channel applications </w:t>
      </w:r>
      <w:r>
        <w:t xml:space="preserve">use IMS data channel </w:t>
      </w:r>
      <w:r w:rsidR="00570202">
        <w:t xml:space="preserve">API </w:t>
      </w:r>
      <w:r>
        <w:t>to access IETF RFC 8831 defined WebRTC data channels</w:t>
      </w:r>
      <w:r w:rsidR="00570202">
        <w:t xml:space="preserve"> to transfer the application data</w:t>
      </w:r>
      <w:r>
        <w:t>.</w:t>
      </w:r>
    </w:p>
    <w:p w14:paraId="18DE3B91" w14:textId="77777777" w:rsidR="006F386E" w:rsidRDefault="006F386E" w:rsidP="007643CD">
      <w:pPr>
        <w:spacing w:before="0" w:after="120" w:line="360" w:lineRule="auto"/>
      </w:pPr>
    </w:p>
    <w:p w14:paraId="15782760" w14:textId="4EABCB7C" w:rsidR="001D0E36" w:rsidRDefault="001D0E36" w:rsidP="001D0E36">
      <w:pPr>
        <w:spacing w:before="0" w:after="120" w:line="360" w:lineRule="auto"/>
      </w:pPr>
      <w:r>
        <w:t xml:space="preserve">In compliance with GSMA guidelines </w:t>
      </w:r>
      <w:r w:rsidR="006F386E">
        <w:t>to assess and address</w:t>
      </w:r>
      <w:r>
        <w:t xml:space="preserve"> the security concerns of</w:t>
      </w:r>
      <w:r w:rsidR="00B8532B">
        <w:t xml:space="preserve"> </w:t>
      </w:r>
      <w:r w:rsidR="006F386E">
        <w:t xml:space="preserve">any </w:t>
      </w:r>
      <w:r>
        <w:t xml:space="preserve">new solutions </w:t>
      </w:r>
      <w:r w:rsidR="006F386E">
        <w:t xml:space="preserve">GSMA NG.134 had provided the basic security profile for IMS data channels. The basic security assumption is that JavaScript </w:t>
      </w:r>
      <w:r w:rsidR="00C10081">
        <w:t xml:space="preserve">based IMS </w:t>
      </w:r>
      <w:r w:rsidR="006F386E">
        <w:t>data channel applications may have malicious intent however the run time, e.g.</w:t>
      </w:r>
      <w:r w:rsidR="00065247">
        <w:t>,</w:t>
      </w:r>
      <w:r w:rsidR="006F386E">
        <w:t xml:space="preserve"> JavaScript engine and API</w:t>
      </w:r>
      <w:r w:rsidR="00D7322D">
        <w:t xml:space="preserve"> framework</w:t>
      </w:r>
      <w:r w:rsidR="006F386E">
        <w:t xml:space="preserve">, isolates </w:t>
      </w:r>
      <w:r w:rsidR="00D80852">
        <w:t xml:space="preserve">and protects </w:t>
      </w:r>
      <w:r w:rsidR="006F386E">
        <w:t>user</w:t>
      </w:r>
      <w:r w:rsidR="00D80852">
        <w:t>s</w:t>
      </w:r>
      <w:r w:rsidR="006F386E">
        <w:t xml:space="preserve"> from </w:t>
      </w:r>
      <w:r w:rsidR="00431910">
        <w:t>the</w:t>
      </w:r>
      <w:r w:rsidR="006F386E">
        <w:t xml:space="preserve"> </w:t>
      </w:r>
      <w:r w:rsidR="00065247">
        <w:t>mal intent</w:t>
      </w:r>
      <w:r w:rsidR="006F386E">
        <w:t xml:space="preserve">. In </w:t>
      </w:r>
      <w:r w:rsidR="00065247">
        <w:t>general,</w:t>
      </w:r>
      <w:r w:rsidR="006F386E">
        <w:t xml:space="preserve"> </w:t>
      </w:r>
      <w:r w:rsidR="00B8532B">
        <w:t xml:space="preserve">the approach follows the philosophy </w:t>
      </w:r>
      <w:r w:rsidR="005F5645">
        <w:t>applicable</w:t>
      </w:r>
      <w:r w:rsidR="00B8532B">
        <w:t xml:space="preserve"> to a wider JavaScript ecosystem where HTML/JavaScript is not certifie</w:t>
      </w:r>
      <w:r w:rsidR="00106A6E">
        <w:t xml:space="preserve">d and is always executed by the JavaScript engine subject to the applicable security </w:t>
      </w:r>
      <w:r w:rsidR="008A436B">
        <w:t xml:space="preserve">rules and </w:t>
      </w:r>
      <w:r w:rsidR="00106A6E">
        <w:t>constrains</w:t>
      </w:r>
      <w:r w:rsidR="001A2731">
        <w:t>,</w:t>
      </w:r>
      <w:r w:rsidR="00106A6E">
        <w:t xml:space="preserve"> e.g. CORS</w:t>
      </w:r>
      <w:r w:rsidR="00A97B3F">
        <w:t xml:space="preserve"> (Cross-origin Resource Sharing)</w:t>
      </w:r>
      <w:r w:rsidR="00B8532B">
        <w:t>.</w:t>
      </w:r>
    </w:p>
    <w:p w14:paraId="4D6C791E" w14:textId="77777777" w:rsidR="001D0E36" w:rsidRDefault="001D0E36" w:rsidP="007643CD">
      <w:pPr>
        <w:spacing w:before="0" w:after="120" w:line="360" w:lineRule="auto"/>
      </w:pPr>
    </w:p>
    <w:p w14:paraId="213CDA7B" w14:textId="6F32825C" w:rsidR="006A241D" w:rsidRDefault="006A241D" w:rsidP="007643CD">
      <w:pPr>
        <w:spacing w:before="0" w:after="120" w:line="360" w:lineRule="auto"/>
      </w:pPr>
      <w:r>
        <w:t xml:space="preserve">While the baseline security profile is covered in NG.134 the IMS date channel </w:t>
      </w:r>
      <w:r w:rsidR="00EA2CC7">
        <w:t xml:space="preserve">applications and API </w:t>
      </w:r>
      <w:r>
        <w:t xml:space="preserve">brings about some novel challenges that have </w:t>
      </w:r>
      <w:r w:rsidR="00F379E0">
        <w:t>not</w:t>
      </w:r>
      <w:r>
        <w:t xml:space="preserve"> been addressed </w:t>
      </w:r>
      <w:r w:rsidR="00764560">
        <w:t xml:space="preserve">at all </w:t>
      </w:r>
      <w:r>
        <w:t xml:space="preserve">by 3GPP and those concern both </w:t>
      </w:r>
      <w:r w:rsidR="0008399C">
        <w:t xml:space="preserve">the </w:t>
      </w:r>
      <w:r>
        <w:t>JavaScript access to IMS stack signalling services and the general consent to execute JavaScript within the context of call.</w:t>
      </w:r>
      <w:r w:rsidR="00764560">
        <w:t xml:space="preserve"> IETF RFC 8827 had addressed similar </w:t>
      </w:r>
      <w:r w:rsidR="008F66F7">
        <w:t>aspects</w:t>
      </w:r>
      <w:r w:rsidR="00764560">
        <w:t xml:space="preserve"> but </w:t>
      </w:r>
      <w:r w:rsidR="008F66F7">
        <w:t xml:space="preserve">only </w:t>
      </w:r>
      <w:r w:rsidR="00764560">
        <w:t>in a context of web browser not an IMS call.</w:t>
      </w:r>
      <w:r w:rsidR="00C260D0">
        <w:t xml:space="preserve"> And IETF RFC 8827 or W3C WebRTC1.0 have not </w:t>
      </w:r>
      <w:r w:rsidR="009B32F1">
        <w:t>investigated</w:t>
      </w:r>
      <w:r w:rsidR="00C260D0">
        <w:t xml:space="preserve"> the mechanisms to protect signalling plane from</w:t>
      </w:r>
      <w:r w:rsidR="009E3644">
        <w:t xml:space="preserve"> the</w:t>
      </w:r>
      <w:r w:rsidR="00C260D0">
        <w:t xml:space="preserve"> malicious intent.</w:t>
      </w:r>
    </w:p>
    <w:p w14:paraId="36966133" w14:textId="77777777" w:rsidR="006A241D" w:rsidRDefault="006A241D" w:rsidP="007643CD">
      <w:pPr>
        <w:spacing w:before="0" w:after="120" w:line="360" w:lineRule="auto"/>
      </w:pPr>
    </w:p>
    <w:p w14:paraId="79083248" w14:textId="251D2757" w:rsidR="001212E6" w:rsidRDefault="00AE691A" w:rsidP="007643CD">
      <w:pPr>
        <w:spacing w:before="0" w:after="120" w:line="360" w:lineRule="auto"/>
      </w:pPr>
      <w:r>
        <w:lastRenderedPageBreak/>
        <w:t xml:space="preserve">GSMA TSG IMSDCAS#7 has discussed IMS data channel signalling services interface and the related </w:t>
      </w:r>
      <w:r w:rsidR="00B33E2E">
        <w:t xml:space="preserve">possible </w:t>
      </w:r>
      <w:r>
        <w:t>JavaScript security requirements.</w:t>
      </w:r>
      <w:r w:rsidR="00B33E2E">
        <w:t xml:space="preserve"> Specifically</w:t>
      </w:r>
      <w:r w:rsidR="00A7794D">
        <w:t>,</w:t>
      </w:r>
      <w:r w:rsidR="00B33E2E">
        <w:t xml:space="preserve"> whether the JavaScript data channel application should request and be authorized to use DCMTSI client in terminal signalling </w:t>
      </w:r>
      <w:r w:rsidR="00A24A6A">
        <w:t xml:space="preserve">services. The discussion is </w:t>
      </w:r>
      <w:r w:rsidR="00FF6207">
        <w:t>reflected in</w:t>
      </w:r>
      <w:r w:rsidR="00B33E2E">
        <w:t xml:space="preserve"> </w:t>
      </w:r>
      <w:r w:rsidR="00B6463D">
        <w:t xml:space="preserve">the attached </w:t>
      </w:r>
      <w:r w:rsidR="00B33E2E">
        <w:t>IMSDCAS07_014</w:t>
      </w:r>
      <w:r w:rsidR="00B6463D">
        <w:t xml:space="preserve"> document</w:t>
      </w:r>
      <w:r w:rsidR="00C416BF">
        <w:t xml:space="preserve"> </w:t>
      </w:r>
      <w:r w:rsidR="001C7940">
        <w:t>and</w:t>
      </w:r>
      <w:r w:rsidR="00C416BF">
        <w:t xml:space="preserve"> brings to </w:t>
      </w:r>
      <w:r w:rsidR="00430647">
        <w:t xml:space="preserve">the </w:t>
      </w:r>
      <w:r w:rsidR="00C416BF">
        <w:t xml:space="preserve">attention the fact </w:t>
      </w:r>
      <w:r w:rsidR="001C7940">
        <w:t xml:space="preserve">that </w:t>
      </w:r>
      <w:r w:rsidR="00B35175">
        <w:t xml:space="preserve">3GPP Rel-16 </w:t>
      </w:r>
      <w:r w:rsidR="00F060C9">
        <w:t>defined data channels enlarge</w:t>
      </w:r>
      <w:r w:rsidR="00E445A8">
        <w:t xml:space="preserve"> </w:t>
      </w:r>
      <w:r w:rsidR="008E2613">
        <w:t xml:space="preserve">the </w:t>
      </w:r>
      <w:r w:rsidR="00E445A8">
        <w:t>attack surface by allowing</w:t>
      </w:r>
      <w:r w:rsidR="00B35175">
        <w:t xml:space="preserve"> </w:t>
      </w:r>
      <w:r w:rsidR="00877883">
        <w:t xml:space="preserve">for </w:t>
      </w:r>
      <w:r w:rsidR="001C7940">
        <w:t xml:space="preserve">not only </w:t>
      </w:r>
      <w:r w:rsidR="00E445A8">
        <w:t xml:space="preserve">the </w:t>
      </w:r>
      <w:r w:rsidR="001C7940">
        <w:t xml:space="preserve">device </w:t>
      </w:r>
      <w:r w:rsidR="009B32F1">
        <w:t>vendor-controlled</w:t>
      </w:r>
      <w:r w:rsidR="001C7940">
        <w:t xml:space="preserve"> software but also </w:t>
      </w:r>
      <w:r w:rsidR="00877883">
        <w:t xml:space="preserve">for </w:t>
      </w:r>
      <w:r w:rsidR="001C7940">
        <w:t>3</w:t>
      </w:r>
      <w:r w:rsidR="001C7940" w:rsidRPr="001C7940">
        <w:rPr>
          <w:vertAlign w:val="superscript"/>
        </w:rPr>
        <w:t>rd</w:t>
      </w:r>
      <w:r w:rsidR="001C7940">
        <w:t xml:space="preserve"> party JavaScript access </w:t>
      </w:r>
      <w:r w:rsidR="00877883">
        <w:t>to</w:t>
      </w:r>
      <w:r w:rsidR="001C7940">
        <w:t xml:space="preserve"> DCMTSI client in terminal signalling procedures</w:t>
      </w:r>
      <w:r w:rsidR="00B33E2E">
        <w:t xml:space="preserve">. </w:t>
      </w:r>
    </w:p>
    <w:p w14:paraId="5A487F72" w14:textId="59399899" w:rsidR="001212E6" w:rsidRDefault="001212E6" w:rsidP="001212E6">
      <w:pPr>
        <w:spacing w:before="0" w:after="120" w:line="360" w:lineRule="auto"/>
        <w:jc w:val="center"/>
      </w:pPr>
    </w:p>
    <w:p w14:paraId="7D8A0799" w14:textId="5D5A2032" w:rsidR="00E859FC" w:rsidRDefault="00B33E2E" w:rsidP="007643CD">
      <w:pPr>
        <w:spacing w:before="0" w:after="120" w:line="360" w:lineRule="auto"/>
      </w:pPr>
      <w:r>
        <w:t>However, no conclusion was reached and current</w:t>
      </w:r>
      <w:r w:rsidR="00C13DA7">
        <w:t xml:space="preserve">ly no guideline </w:t>
      </w:r>
      <w:r w:rsidR="00E559D1">
        <w:t>exists</w:t>
      </w:r>
      <w:r w:rsidR="00C13DA7">
        <w:t xml:space="preserve"> within 3GPP or GSMA </w:t>
      </w:r>
      <w:r w:rsidR="001559B6">
        <w:t xml:space="preserve">whether and </w:t>
      </w:r>
      <w:r w:rsidR="00C13DA7">
        <w:t>how to grant JavaScript access to SIP procedures at the same time prevent</w:t>
      </w:r>
      <w:r w:rsidR="00D9669D">
        <w:t>ing malicious intent, e.g.</w:t>
      </w:r>
      <w:r w:rsidR="00E559D1">
        <w:t>,</w:t>
      </w:r>
      <w:r w:rsidR="00D9669D">
        <w:t xml:space="preserve"> DoS</w:t>
      </w:r>
      <w:r w:rsidR="00B92B80">
        <w:t>,</w:t>
      </w:r>
      <w:r w:rsidR="00D9669D">
        <w:t xml:space="preserve"> or </w:t>
      </w:r>
      <w:r w:rsidR="00B92B80">
        <w:t xml:space="preserve">other signalling related </w:t>
      </w:r>
      <w:r w:rsidR="00D9669D">
        <w:t xml:space="preserve">abnormal behaviours </w:t>
      </w:r>
      <w:r w:rsidR="00A84C4B">
        <w:t xml:space="preserve">that might </w:t>
      </w:r>
      <w:r w:rsidR="00550E71">
        <w:t>also result</w:t>
      </w:r>
      <w:r w:rsidR="00D9669D">
        <w:t xml:space="preserve"> </w:t>
      </w:r>
      <w:r w:rsidR="00550E71">
        <w:t>from</w:t>
      </w:r>
      <w:r w:rsidR="00D9669D">
        <w:t xml:space="preserve"> programming errors.</w:t>
      </w:r>
    </w:p>
    <w:p w14:paraId="1F771B15" w14:textId="77777777" w:rsidR="00B33E2E" w:rsidRDefault="00B33E2E" w:rsidP="007643CD">
      <w:pPr>
        <w:spacing w:before="0" w:after="120" w:line="360" w:lineRule="auto"/>
      </w:pPr>
    </w:p>
    <w:p w14:paraId="2510802C" w14:textId="2D0F01DE" w:rsidR="00EF1350" w:rsidRDefault="00E559D1" w:rsidP="007643CD">
      <w:pPr>
        <w:spacing w:before="0" w:after="120" w:line="360" w:lineRule="auto"/>
      </w:pPr>
      <w:r>
        <w:t>S</w:t>
      </w:r>
      <w:r w:rsidR="00D90CD2">
        <w:t>ection 6.2 of IETF RFC 8827 define</w:t>
      </w:r>
      <w:r w:rsidR="008C28B6">
        <w:t>s</w:t>
      </w:r>
      <w:r w:rsidR="00D90CD2">
        <w:t xml:space="preserve"> the device permission model and </w:t>
      </w:r>
      <w:r w:rsidR="00453832">
        <w:t xml:space="preserve">section </w:t>
      </w:r>
      <w:r w:rsidR="00C13DA7">
        <w:t>6.</w:t>
      </w:r>
      <w:r w:rsidR="004841D4">
        <w:t>3</w:t>
      </w:r>
      <w:r w:rsidR="00C13DA7">
        <w:t xml:space="preserve"> of IETF RFC 8827 defines the </w:t>
      </w:r>
      <w:r w:rsidR="004841D4">
        <w:t>communications</w:t>
      </w:r>
      <w:r w:rsidR="00C13DA7">
        <w:t xml:space="preserve"> consensus model </w:t>
      </w:r>
      <w:r w:rsidR="004841D4">
        <w:t>aiming to prevent unauthorized da</w:t>
      </w:r>
      <w:r w:rsidR="00DA1D59">
        <w:t>ta flows between the end points</w:t>
      </w:r>
      <w:r w:rsidR="00C13DA7">
        <w:t xml:space="preserve">. </w:t>
      </w:r>
      <w:r w:rsidR="00547C87">
        <w:t>No such consensus model</w:t>
      </w:r>
      <w:r w:rsidR="001565FC">
        <w:t xml:space="preserve"> or device permission model</w:t>
      </w:r>
      <w:r w:rsidR="00547C87">
        <w:t xml:space="preserve"> exists for IMS related scenarios. </w:t>
      </w:r>
      <w:r w:rsidR="00C13DA7">
        <w:t>While at this time data channel applications should not in principle access microphone or camera since GSMA IR.92 and GSMA IR.94 media is mandated</w:t>
      </w:r>
      <w:r w:rsidR="00D90CD2">
        <w:t xml:space="preserve"> therefore temporarily removing requirement for implementing the device permission model. However</w:t>
      </w:r>
      <w:r w:rsidR="00C13DA7">
        <w:t xml:space="preserve"> the </w:t>
      </w:r>
      <w:r w:rsidR="00DA00D9">
        <w:t xml:space="preserve">consensus </w:t>
      </w:r>
      <w:r w:rsidR="00C13DA7">
        <w:t xml:space="preserve">question remains valid in a wider context. 3GPP TS 26.114 does not specify whether the data channel applications should request consent </w:t>
      </w:r>
      <w:r w:rsidR="006D099B">
        <w:t xml:space="preserve">or permission </w:t>
      </w:r>
      <w:r w:rsidR="00B814B9">
        <w:t xml:space="preserve">at all </w:t>
      </w:r>
      <w:r w:rsidR="00C13DA7">
        <w:t xml:space="preserve">to execute within the context </w:t>
      </w:r>
      <w:r w:rsidR="00547C87">
        <w:t xml:space="preserve">of </w:t>
      </w:r>
      <w:r w:rsidR="003B7641">
        <w:t xml:space="preserve">call </w:t>
      </w:r>
      <w:r w:rsidR="00267689">
        <w:t>(</w:t>
      </w:r>
      <w:r w:rsidR="003B7641">
        <w:t xml:space="preserve">or </w:t>
      </w:r>
      <w:r w:rsidR="00547C87">
        <w:t>dialler</w:t>
      </w:r>
      <w:r w:rsidR="00267689">
        <w:t>)</w:t>
      </w:r>
      <w:r w:rsidR="00547C87">
        <w:t xml:space="preserve"> </w:t>
      </w:r>
      <w:r w:rsidR="00C13DA7">
        <w:t>on permanent or single call basis.</w:t>
      </w:r>
      <w:r w:rsidR="00B814B9">
        <w:t xml:space="preserve"> </w:t>
      </w:r>
      <w:r w:rsidR="00A57DD3">
        <w:t xml:space="preserve"> It remains unspecified how the data channel application obtains the consent </w:t>
      </w:r>
      <w:r w:rsidR="005A6909">
        <w:t xml:space="preserve">or permission to execute and how it is granted the screen control. 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CBB5777" w14:textId="3E9A1FC0" w:rsidR="00D342E9" w:rsidRDefault="00D342E9" w:rsidP="007643CD">
      <w:pPr>
        <w:spacing w:before="0" w:after="120" w:line="360" w:lineRule="auto"/>
      </w:pPr>
      <w:r>
        <w:t xml:space="preserve">GSMA plans to complete </w:t>
      </w:r>
      <w:r w:rsidR="008B7658">
        <w:t xml:space="preserve">two </w:t>
      </w:r>
      <w:r w:rsidR="00F325CA">
        <w:t xml:space="preserve">IMS data channel </w:t>
      </w:r>
      <w:r w:rsidR="00E559D1">
        <w:t>PRDs</w:t>
      </w:r>
      <w:r w:rsidR="00F325CA">
        <w:t xml:space="preserve"> in 2024</w:t>
      </w:r>
      <w:r w:rsidR="008B7658">
        <w:t>, e.g.</w:t>
      </w:r>
      <w:r w:rsidR="00C05A81">
        <w:t>,</w:t>
      </w:r>
      <w:r w:rsidR="008B7658">
        <w:t xml:space="preserve"> GSMA TS.65 and GSMA TS.66, </w:t>
      </w:r>
      <w:r w:rsidR="00A95B1F">
        <w:t xml:space="preserve">and </w:t>
      </w:r>
      <w:r w:rsidR="00E559D1">
        <w:t>would like</w:t>
      </w:r>
      <w:r w:rsidR="00A95B1F">
        <w:t xml:space="preserve"> to ensure that </w:t>
      </w:r>
      <w:r w:rsidR="00DE5101">
        <w:t xml:space="preserve">the </w:t>
      </w:r>
      <w:r w:rsidR="00A95B1F">
        <w:t xml:space="preserve">security guidelines are sufficiently complete, that the signalling interface does not introduce </w:t>
      </w:r>
      <w:r w:rsidR="00FA6E22">
        <w:t xml:space="preserve">any </w:t>
      </w:r>
      <w:r w:rsidR="00A95B1F">
        <w:t>new threat vectors to IMS signalling plane and that the applications are granted all required consensuses to be executed within the context of call.</w:t>
      </w:r>
    </w:p>
    <w:p w14:paraId="22570690" w14:textId="77777777" w:rsidR="009911EF" w:rsidRDefault="009911EF" w:rsidP="007643CD">
      <w:pPr>
        <w:spacing w:before="0" w:after="120" w:line="360" w:lineRule="auto"/>
      </w:pPr>
    </w:p>
    <w:p w14:paraId="4048F142" w14:textId="77777777" w:rsidR="009911EF" w:rsidRPr="005E34A3" w:rsidRDefault="009911EF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lastRenderedPageBreak/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4F9B862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E559D1">
        <w:t>:</w:t>
      </w:r>
    </w:p>
    <w:p w14:paraId="024D4A1E" w14:textId="1EBF74C7" w:rsidR="007643CD" w:rsidRDefault="001D0E36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Review GSMA PRD NG.134 and confirm whether the security mechanism described in section 6.2.1 are sufficient </w:t>
      </w:r>
      <w:r w:rsidR="00E54DE4">
        <w:rPr>
          <w:lang w:val="en-US"/>
        </w:rPr>
        <w:t>to address 3GPP security requirements</w:t>
      </w:r>
      <w:r w:rsidR="009911EF">
        <w:rPr>
          <w:lang w:val="en-US"/>
        </w:rPr>
        <w:t>.</w:t>
      </w:r>
    </w:p>
    <w:p w14:paraId="5330F226" w14:textId="77777777" w:rsid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spacing w:after="120" w:line="360" w:lineRule="auto"/>
        <w:ind w:left="720"/>
        <w:rPr>
          <w:lang w:val="en-US" w:eastAsia="en-US"/>
        </w:rPr>
      </w:pPr>
    </w:p>
    <w:p w14:paraId="48FE64FC" w14:textId="2018BFAE" w:rsidR="00033AF5" w:rsidRDefault="00033AF5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Confirm whether </w:t>
      </w:r>
      <w:r w:rsidR="00676710">
        <w:rPr>
          <w:lang w:val="en-US"/>
        </w:rPr>
        <w:t>3</w:t>
      </w:r>
      <w:r w:rsidR="00676710" w:rsidRPr="00676710">
        <w:rPr>
          <w:vertAlign w:val="superscript"/>
          <w:lang w:val="en-US"/>
        </w:rPr>
        <w:t>rd</w:t>
      </w:r>
      <w:r w:rsidR="00676710">
        <w:rPr>
          <w:lang w:val="en-US"/>
        </w:rPr>
        <w:t xml:space="preserve"> party </w:t>
      </w:r>
      <w:r>
        <w:rPr>
          <w:lang w:val="en-US"/>
        </w:rPr>
        <w:t xml:space="preserve">JavaScript IMS data channel applications downloaded from Data Channel Server should request authorization to access DCMTSI client in terminal </w:t>
      </w:r>
      <w:r w:rsidR="00A50798">
        <w:rPr>
          <w:lang w:val="en-US"/>
        </w:rPr>
        <w:t xml:space="preserve">service </w:t>
      </w:r>
      <w:r w:rsidR="00846AAA">
        <w:rPr>
          <w:lang w:val="en-US"/>
        </w:rPr>
        <w:t xml:space="preserve">prior to </w:t>
      </w:r>
      <w:r>
        <w:rPr>
          <w:lang w:val="en-US"/>
        </w:rPr>
        <w:t xml:space="preserve">sending </w:t>
      </w:r>
      <w:r w:rsidR="00846AAA">
        <w:rPr>
          <w:lang w:val="en-US"/>
        </w:rPr>
        <w:t>SIP re-Invite as required by 3GPP TS 26.114</w:t>
      </w:r>
      <w:r w:rsidR="002207B1">
        <w:rPr>
          <w:lang w:val="en-US"/>
        </w:rPr>
        <w:t>?</w:t>
      </w:r>
      <w:r w:rsidR="00846AAA">
        <w:rPr>
          <w:lang w:val="en-US"/>
        </w:rPr>
        <w:t xml:space="preserve"> or JavaScript applications may access and use DCMTSI client in terminal services </w:t>
      </w:r>
      <w:r w:rsidR="002207B1">
        <w:rPr>
          <w:lang w:val="en-US"/>
        </w:rPr>
        <w:t>without the need for authorization?</w:t>
      </w:r>
    </w:p>
    <w:p w14:paraId="36439592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171670CD" w14:textId="1C26F9D3" w:rsidR="00033AF5" w:rsidRDefault="00846AAA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>Confirm whether JavaScript data channel applications should seek consensus</w:t>
      </w:r>
      <w:r w:rsidR="00CA7EB7">
        <w:rPr>
          <w:lang w:val="en-US"/>
        </w:rPr>
        <w:t>/permission</w:t>
      </w:r>
      <w:r>
        <w:rPr>
          <w:lang w:val="en-US"/>
        </w:rPr>
        <w:t xml:space="preserve"> </w:t>
      </w:r>
      <w:r w:rsidR="00D13297">
        <w:rPr>
          <w:lang w:val="en-US"/>
        </w:rPr>
        <w:t xml:space="preserve">to execute </w:t>
      </w:r>
      <w:r w:rsidR="00CA7EB7">
        <w:rPr>
          <w:lang w:val="en-US"/>
        </w:rPr>
        <w:t xml:space="preserve">and control the screen </w:t>
      </w:r>
      <w:r>
        <w:rPr>
          <w:lang w:val="en-US"/>
        </w:rPr>
        <w:t>from UE or</w:t>
      </w:r>
      <w:r w:rsidR="005A2672">
        <w:rPr>
          <w:lang w:val="en-US"/>
        </w:rPr>
        <w:t xml:space="preserve"> from any other entity</w:t>
      </w:r>
      <w:r>
        <w:rPr>
          <w:lang w:val="en-US"/>
        </w:rPr>
        <w:t xml:space="preserve">. </w:t>
      </w:r>
    </w:p>
    <w:p w14:paraId="755D1D09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5D2CEF32" w14:textId="1C761049" w:rsidR="00846AAA" w:rsidRDefault="00846AAA" w:rsidP="0069448F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Take an action to address any security gaps that there might result from </w:t>
      </w:r>
      <w:r w:rsidR="00D13297">
        <w:rPr>
          <w:lang w:val="en-US"/>
        </w:rPr>
        <w:t xml:space="preserve">the above </w:t>
      </w:r>
      <w:r>
        <w:rPr>
          <w:lang w:val="en-US"/>
        </w:rPr>
        <w:t xml:space="preserve">points </w:t>
      </w:r>
      <w:r w:rsidR="0069448F">
        <w:rPr>
          <w:lang w:val="en-US"/>
        </w:rPr>
        <w:t>and then recommend the relevant mechanisms.</w:t>
      </w:r>
    </w:p>
    <w:p w14:paraId="61B1F91B" w14:textId="3073414A" w:rsidR="00E559D1" w:rsidRPr="00BC00B5" w:rsidRDefault="00E559D1" w:rsidP="00E559D1">
      <w:pPr>
        <w:pStyle w:val="Heading1"/>
      </w:pPr>
      <w:r>
        <w:t>Attachments</w:t>
      </w:r>
    </w:p>
    <w:p w14:paraId="6B69715C" w14:textId="20A8275F" w:rsidR="00E559D1" w:rsidRDefault="00E559D1" w:rsidP="00E559D1">
      <w:pPr>
        <w:tabs>
          <w:tab w:val="left" w:pos="360"/>
        </w:tabs>
        <w:spacing w:after="120" w:line="360" w:lineRule="auto"/>
        <w:rPr>
          <w:lang w:val="en-US"/>
        </w:rPr>
      </w:pPr>
      <w:r>
        <w:rPr>
          <w:lang w:val="en-US"/>
        </w:rPr>
        <w:t>GSMA PRD NG.134</w:t>
      </w:r>
    </w:p>
    <w:p w14:paraId="5A6312BD" w14:textId="5CA8F7DC" w:rsidR="00E559D1" w:rsidRPr="00E559D1" w:rsidRDefault="00E559D1" w:rsidP="00E559D1">
      <w:pPr>
        <w:tabs>
          <w:tab w:val="left" w:pos="360"/>
        </w:tabs>
        <w:spacing w:after="120" w:line="360" w:lineRule="auto"/>
        <w:rPr>
          <w:lang w:val="en-US" w:eastAsia="en-US"/>
        </w:rPr>
      </w:pPr>
      <w:r>
        <w:t>IMSDCAS07_014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2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44518255" w14:textId="72CF9711" w:rsidR="004202F9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10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7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February 2024</w:t>
      </w:r>
      <w:r w:rsidRPr="00FB5231">
        <w:rPr>
          <w:rFonts w:eastAsiaTheme="minorEastAsia"/>
          <w:lang w:val="en-US" w:eastAsia="ja-JP"/>
        </w:rPr>
        <w:t>, Online meeting</w:t>
      </w:r>
    </w:p>
    <w:p w14:paraId="260F5F26" w14:textId="20E36821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11</w:t>
      </w:r>
      <w:r w:rsidRPr="00FB5231">
        <w:rPr>
          <w:rFonts w:eastAsiaTheme="minorEastAsia"/>
          <w:lang w:val="en-US" w:eastAsia="ja-JP"/>
        </w:rPr>
        <w:t xml:space="preserve"> 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4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&amp; 5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March 2024</w:t>
      </w:r>
      <w:r w:rsidRPr="00FB5231">
        <w:rPr>
          <w:rFonts w:eastAsiaTheme="minorEastAsia"/>
          <w:lang w:val="en-US" w:eastAsia="ja-JP"/>
        </w:rPr>
        <w:t xml:space="preserve">, </w:t>
      </w:r>
      <w:r>
        <w:rPr>
          <w:rFonts w:eastAsiaTheme="minorEastAsia"/>
          <w:lang w:val="en-US" w:eastAsia="ja-JP"/>
        </w:rPr>
        <w:t>San Diego</w:t>
      </w:r>
    </w:p>
    <w:p w14:paraId="3A95F61C" w14:textId="77777777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</w:p>
    <w:p w14:paraId="61816FD5" w14:textId="77777777" w:rsidR="00952D4A" w:rsidRPr="00FB5231" w:rsidRDefault="00952D4A" w:rsidP="003F4D31">
      <w:pPr>
        <w:pStyle w:val="NormalParagraph"/>
        <w:rPr>
          <w:rFonts w:eastAsiaTheme="minorEastAsia"/>
          <w:lang w:val="en-US" w:eastAsia="ja-JP"/>
        </w:rPr>
      </w:pPr>
    </w:p>
    <w:sectPr w:rsidR="00952D4A" w:rsidRPr="00FB5231" w:rsidSect="003200B6">
      <w:headerReference w:type="even" r:id="rId13"/>
      <w:headerReference w:type="default" r:id="rId14"/>
      <w:footerReference w:type="default" r:id="rId15"/>
      <w:foot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33D1" w14:textId="77777777" w:rsidR="00C617D8" w:rsidRDefault="00C617D8">
      <w:pPr>
        <w:spacing w:before="0"/>
      </w:pPr>
      <w:r>
        <w:separator/>
      </w:r>
    </w:p>
    <w:p w14:paraId="424D88E1" w14:textId="77777777" w:rsidR="00C617D8" w:rsidRDefault="00C617D8"/>
  </w:endnote>
  <w:endnote w:type="continuationSeparator" w:id="0">
    <w:p w14:paraId="2A4B63E3" w14:textId="77777777" w:rsidR="00C617D8" w:rsidRDefault="00C617D8">
      <w:pPr>
        <w:spacing w:before="0"/>
      </w:pPr>
      <w:r>
        <w:continuationSeparator/>
      </w:r>
    </w:p>
    <w:p w14:paraId="2943B815" w14:textId="77777777" w:rsidR="00C617D8" w:rsidRDefault="00C617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71151">
      <w:rPr>
        <w:noProof/>
      </w:rPr>
      <w:t>4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71151">
      <w:rPr>
        <w:noProof/>
      </w:rPr>
      <w:t>4</w:t>
    </w:r>
    <w:r w:rsidR="00D07BC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70E3" w14:textId="2CBEFDA0" w:rsidR="009B32F1" w:rsidRDefault="009B32F1" w:rsidP="009B32F1">
    <w:pPr>
      <w:pStyle w:val="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0BDB" w14:textId="77777777" w:rsidR="00C617D8" w:rsidRDefault="00C617D8" w:rsidP="009527C9">
      <w:pPr>
        <w:spacing w:before="0"/>
      </w:pPr>
      <w:r>
        <w:separator/>
      </w:r>
    </w:p>
  </w:footnote>
  <w:footnote w:type="continuationSeparator" w:id="0">
    <w:p w14:paraId="27D2EC6F" w14:textId="77777777" w:rsidR="00C617D8" w:rsidRDefault="00C617D8" w:rsidP="009527C9">
      <w:pPr>
        <w:spacing w:before="0"/>
      </w:pPr>
      <w:r>
        <w:continuationSeparator/>
      </w:r>
    </w:p>
  </w:footnote>
  <w:footnote w:type="continuationNotice" w:id="1">
    <w:p w14:paraId="65FFD551" w14:textId="77777777" w:rsidR="00C617D8" w:rsidRDefault="00C617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41779FDC" w:rsidR="00925B3D" w:rsidRDefault="00C05A81" w:rsidP="00A95E1E">
    <w:pPr>
      <w:pStyle w:val="Header"/>
    </w:pPr>
    <w:r>
      <w:rPr>
        <w:noProof/>
        <w:lang w:val="en-US" w:eastAsia="en-US"/>
      </w:rPr>
      <w:drawing>
        <wp:inline distT="0" distB="0" distL="0" distR="0" wp14:anchorId="253C9F41" wp14:editId="01617AA1">
          <wp:extent cx="631608" cy="298450"/>
          <wp:effectExtent l="0" t="0" r="0" b="6350"/>
          <wp:docPr id="1715684815" name="Picture 171568481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542" cy="305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21179">
      <w:tab/>
    </w:r>
    <w:r w:rsidR="003E4579">
      <w:t>Non-confidential</w:t>
    </w:r>
  </w:p>
  <w:p w14:paraId="7BD4D8D4" w14:textId="77777777" w:rsidR="009911EF" w:rsidRPr="00F04B04" w:rsidRDefault="009911EF" w:rsidP="00A95E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6716">
    <w:abstractNumId w:val="4"/>
  </w:num>
  <w:num w:numId="2" w16cid:durableId="1099250393">
    <w:abstractNumId w:val="14"/>
  </w:num>
  <w:num w:numId="3" w16cid:durableId="376783818">
    <w:abstractNumId w:val="2"/>
  </w:num>
  <w:num w:numId="4" w16cid:durableId="1487084314">
    <w:abstractNumId w:val="0"/>
  </w:num>
  <w:num w:numId="5" w16cid:durableId="1687246605">
    <w:abstractNumId w:val="6"/>
  </w:num>
  <w:num w:numId="6" w16cid:durableId="1960379455">
    <w:abstractNumId w:val="7"/>
  </w:num>
  <w:num w:numId="7" w16cid:durableId="576209868">
    <w:abstractNumId w:val="11"/>
  </w:num>
  <w:num w:numId="8" w16cid:durableId="877546924">
    <w:abstractNumId w:val="9"/>
  </w:num>
  <w:num w:numId="9" w16cid:durableId="1425569998">
    <w:abstractNumId w:val="3"/>
  </w:num>
  <w:num w:numId="10" w16cid:durableId="574323205">
    <w:abstractNumId w:val="8"/>
  </w:num>
  <w:num w:numId="11" w16cid:durableId="1700352140">
    <w:abstractNumId w:val="12"/>
  </w:num>
  <w:num w:numId="12" w16cid:durableId="2043820273">
    <w:abstractNumId w:val="10"/>
  </w:num>
  <w:num w:numId="13" w16cid:durableId="1621299695">
    <w:abstractNumId w:val="1"/>
  </w:num>
  <w:num w:numId="14" w16cid:durableId="2001493948">
    <w:abstractNumId w:val="13"/>
  </w:num>
  <w:num w:numId="15" w16cid:durableId="2124110196">
    <w:abstractNumId w:val="5"/>
  </w:num>
  <w:num w:numId="16" w16cid:durableId="154803318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C18"/>
    <w:rsid w:val="00033AF5"/>
    <w:rsid w:val="00035488"/>
    <w:rsid w:val="00041759"/>
    <w:rsid w:val="00041B06"/>
    <w:rsid w:val="00046D01"/>
    <w:rsid w:val="00052FE2"/>
    <w:rsid w:val="000637F1"/>
    <w:rsid w:val="00065247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C4E8C"/>
    <w:rsid w:val="001C5C9E"/>
    <w:rsid w:val="001C6E53"/>
    <w:rsid w:val="001C7940"/>
    <w:rsid w:val="001D0E36"/>
    <w:rsid w:val="001D4D07"/>
    <w:rsid w:val="001F08AC"/>
    <w:rsid w:val="001F152D"/>
    <w:rsid w:val="001F2D3A"/>
    <w:rsid w:val="00202265"/>
    <w:rsid w:val="00207D34"/>
    <w:rsid w:val="002111D3"/>
    <w:rsid w:val="00215DF0"/>
    <w:rsid w:val="002200A1"/>
    <w:rsid w:val="002207B1"/>
    <w:rsid w:val="0022220E"/>
    <w:rsid w:val="002241AE"/>
    <w:rsid w:val="0023227F"/>
    <w:rsid w:val="002362A6"/>
    <w:rsid w:val="00243CE1"/>
    <w:rsid w:val="00245638"/>
    <w:rsid w:val="00254E4D"/>
    <w:rsid w:val="002608A0"/>
    <w:rsid w:val="00267689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A7CAD"/>
    <w:rsid w:val="002B41C9"/>
    <w:rsid w:val="002D2F6C"/>
    <w:rsid w:val="002F25DC"/>
    <w:rsid w:val="002F7339"/>
    <w:rsid w:val="003200B6"/>
    <w:rsid w:val="00331905"/>
    <w:rsid w:val="00346F85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BF3"/>
    <w:rsid w:val="00383ADA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6873"/>
    <w:rsid w:val="00417276"/>
    <w:rsid w:val="00417DB1"/>
    <w:rsid w:val="004202F9"/>
    <w:rsid w:val="0042200E"/>
    <w:rsid w:val="00427F8A"/>
    <w:rsid w:val="00430647"/>
    <w:rsid w:val="00431910"/>
    <w:rsid w:val="00441B56"/>
    <w:rsid w:val="0044325C"/>
    <w:rsid w:val="00446532"/>
    <w:rsid w:val="00453832"/>
    <w:rsid w:val="00466239"/>
    <w:rsid w:val="00467DAF"/>
    <w:rsid w:val="004758AD"/>
    <w:rsid w:val="00476E46"/>
    <w:rsid w:val="00477CD5"/>
    <w:rsid w:val="00481653"/>
    <w:rsid w:val="004841D4"/>
    <w:rsid w:val="00492389"/>
    <w:rsid w:val="00495C1B"/>
    <w:rsid w:val="00497ED4"/>
    <w:rsid w:val="004B1958"/>
    <w:rsid w:val="004B7801"/>
    <w:rsid w:val="004C114A"/>
    <w:rsid w:val="004C212C"/>
    <w:rsid w:val="004D03EF"/>
    <w:rsid w:val="004F4891"/>
    <w:rsid w:val="005002A7"/>
    <w:rsid w:val="00504394"/>
    <w:rsid w:val="00506BCC"/>
    <w:rsid w:val="00511DAC"/>
    <w:rsid w:val="00515036"/>
    <w:rsid w:val="00515A23"/>
    <w:rsid w:val="0052057D"/>
    <w:rsid w:val="00521F57"/>
    <w:rsid w:val="00525783"/>
    <w:rsid w:val="00542D36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6CC4"/>
    <w:rsid w:val="00570202"/>
    <w:rsid w:val="00571151"/>
    <w:rsid w:val="005805FA"/>
    <w:rsid w:val="00580835"/>
    <w:rsid w:val="005840AA"/>
    <w:rsid w:val="00584B29"/>
    <w:rsid w:val="00585714"/>
    <w:rsid w:val="00590E78"/>
    <w:rsid w:val="005942AF"/>
    <w:rsid w:val="005A1013"/>
    <w:rsid w:val="005A2672"/>
    <w:rsid w:val="005A42AF"/>
    <w:rsid w:val="005A675F"/>
    <w:rsid w:val="005A6909"/>
    <w:rsid w:val="005B0278"/>
    <w:rsid w:val="005B536F"/>
    <w:rsid w:val="005C3FA8"/>
    <w:rsid w:val="005D4324"/>
    <w:rsid w:val="005E34A3"/>
    <w:rsid w:val="005F473B"/>
    <w:rsid w:val="005F5645"/>
    <w:rsid w:val="00605C16"/>
    <w:rsid w:val="00606293"/>
    <w:rsid w:val="00615142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C2F9F"/>
    <w:rsid w:val="006C3E00"/>
    <w:rsid w:val="006D099B"/>
    <w:rsid w:val="006D4943"/>
    <w:rsid w:val="006D6553"/>
    <w:rsid w:val="006D67B8"/>
    <w:rsid w:val="006E00A2"/>
    <w:rsid w:val="006E03E2"/>
    <w:rsid w:val="006E5FA5"/>
    <w:rsid w:val="006F386E"/>
    <w:rsid w:val="006F6BC6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7254"/>
    <w:rsid w:val="00797566"/>
    <w:rsid w:val="007A4853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418DE"/>
    <w:rsid w:val="00846AAA"/>
    <w:rsid w:val="00854B5B"/>
    <w:rsid w:val="00865F47"/>
    <w:rsid w:val="00871060"/>
    <w:rsid w:val="00871A1B"/>
    <w:rsid w:val="00873AD5"/>
    <w:rsid w:val="00875B0B"/>
    <w:rsid w:val="00877883"/>
    <w:rsid w:val="00887657"/>
    <w:rsid w:val="00892EC7"/>
    <w:rsid w:val="008A05BB"/>
    <w:rsid w:val="008A411F"/>
    <w:rsid w:val="008A436B"/>
    <w:rsid w:val="008B643F"/>
    <w:rsid w:val="008B7658"/>
    <w:rsid w:val="008C120D"/>
    <w:rsid w:val="008C28B6"/>
    <w:rsid w:val="008C2C00"/>
    <w:rsid w:val="008C4F3B"/>
    <w:rsid w:val="008D2ECB"/>
    <w:rsid w:val="008E2613"/>
    <w:rsid w:val="008F583D"/>
    <w:rsid w:val="008F66F7"/>
    <w:rsid w:val="00906EAA"/>
    <w:rsid w:val="00914EFD"/>
    <w:rsid w:val="009177CC"/>
    <w:rsid w:val="0092153D"/>
    <w:rsid w:val="00925B3D"/>
    <w:rsid w:val="009369F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11EF"/>
    <w:rsid w:val="00993D8A"/>
    <w:rsid w:val="009942C8"/>
    <w:rsid w:val="009968FB"/>
    <w:rsid w:val="009A3F84"/>
    <w:rsid w:val="009B32F1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50798"/>
    <w:rsid w:val="00A50E7A"/>
    <w:rsid w:val="00A52489"/>
    <w:rsid w:val="00A57DD3"/>
    <w:rsid w:val="00A65DDB"/>
    <w:rsid w:val="00A66939"/>
    <w:rsid w:val="00A76CED"/>
    <w:rsid w:val="00A777F1"/>
    <w:rsid w:val="00A7794D"/>
    <w:rsid w:val="00A84C4B"/>
    <w:rsid w:val="00A91734"/>
    <w:rsid w:val="00A95B1F"/>
    <w:rsid w:val="00A95E1E"/>
    <w:rsid w:val="00A95FF2"/>
    <w:rsid w:val="00A97B3F"/>
    <w:rsid w:val="00AA4C56"/>
    <w:rsid w:val="00AB6503"/>
    <w:rsid w:val="00AB695F"/>
    <w:rsid w:val="00AB79FE"/>
    <w:rsid w:val="00AC2FCC"/>
    <w:rsid w:val="00AD22EA"/>
    <w:rsid w:val="00AD7636"/>
    <w:rsid w:val="00AE691A"/>
    <w:rsid w:val="00AF3950"/>
    <w:rsid w:val="00AF3FCB"/>
    <w:rsid w:val="00AF4FB4"/>
    <w:rsid w:val="00B10560"/>
    <w:rsid w:val="00B15DA8"/>
    <w:rsid w:val="00B1724E"/>
    <w:rsid w:val="00B20C28"/>
    <w:rsid w:val="00B22FE8"/>
    <w:rsid w:val="00B259AE"/>
    <w:rsid w:val="00B31134"/>
    <w:rsid w:val="00B33E2E"/>
    <w:rsid w:val="00B35175"/>
    <w:rsid w:val="00B5195B"/>
    <w:rsid w:val="00B6305A"/>
    <w:rsid w:val="00B6463D"/>
    <w:rsid w:val="00B65662"/>
    <w:rsid w:val="00B65848"/>
    <w:rsid w:val="00B65FB1"/>
    <w:rsid w:val="00B673FE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F169C"/>
    <w:rsid w:val="00BF3763"/>
    <w:rsid w:val="00C05A81"/>
    <w:rsid w:val="00C10081"/>
    <w:rsid w:val="00C13782"/>
    <w:rsid w:val="00C13DA7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1260"/>
    <w:rsid w:val="00C72A21"/>
    <w:rsid w:val="00C74543"/>
    <w:rsid w:val="00C82208"/>
    <w:rsid w:val="00C83C23"/>
    <w:rsid w:val="00C83C2D"/>
    <w:rsid w:val="00C93769"/>
    <w:rsid w:val="00CA563E"/>
    <w:rsid w:val="00CA7EB7"/>
    <w:rsid w:val="00CB219E"/>
    <w:rsid w:val="00CB4912"/>
    <w:rsid w:val="00CD535E"/>
    <w:rsid w:val="00CD5AA8"/>
    <w:rsid w:val="00CE1C2A"/>
    <w:rsid w:val="00CE4204"/>
    <w:rsid w:val="00CE5469"/>
    <w:rsid w:val="00CF57A7"/>
    <w:rsid w:val="00CF687E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6D1F"/>
    <w:rsid w:val="00D55883"/>
    <w:rsid w:val="00D64A0E"/>
    <w:rsid w:val="00D673EF"/>
    <w:rsid w:val="00D7048E"/>
    <w:rsid w:val="00D71010"/>
    <w:rsid w:val="00D7322D"/>
    <w:rsid w:val="00D75061"/>
    <w:rsid w:val="00D77C8B"/>
    <w:rsid w:val="00D80852"/>
    <w:rsid w:val="00D84468"/>
    <w:rsid w:val="00D90CD2"/>
    <w:rsid w:val="00D933C8"/>
    <w:rsid w:val="00D9669D"/>
    <w:rsid w:val="00DA00D9"/>
    <w:rsid w:val="00DA1D59"/>
    <w:rsid w:val="00DA72AA"/>
    <w:rsid w:val="00DA7467"/>
    <w:rsid w:val="00DB1C9A"/>
    <w:rsid w:val="00DB26BC"/>
    <w:rsid w:val="00DC5B89"/>
    <w:rsid w:val="00DD490F"/>
    <w:rsid w:val="00DE1719"/>
    <w:rsid w:val="00DE35FB"/>
    <w:rsid w:val="00DE5101"/>
    <w:rsid w:val="00DF2B4E"/>
    <w:rsid w:val="00DF6CBC"/>
    <w:rsid w:val="00DF6E54"/>
    <w:rsid w:val="00E14ABA"/>
    <w:rsid w:val="00E268EE"/>
    <w:rsid w:val="00E34134"/>
    <w:rsid w:val="00E36118"/>
    <w:rsid w:val="00E376E1"/>
    <w:rsid w:val="00E431DC"/>
    <w:rsid w:val="00E44459"/>
    <w:rsid w:val="00E445A8"/>
    <w:rsid w:val="00E47DFC"/>
    <w:rsid w:val="00E5129B"/>
    <w:rsid w:val="00E54DE4"/>
    <w:rsid w:val="00E559D1"/>
    <w:rsid w:val="00E57461"/>
    <w:rsid w:val="00E72D86"/>
    <w:rsid w:val="00E7347D"/>
    <w:rsid w:val="00E73BED"/>
    <w:rsid w:val="00E76807"/>
    <w:rsid w:val="00E7772A"/>
    <w:rsid w:val="00E77B57"/>
    <w:rsid w:val="00E859FC"/>
    <w:rsid w:val="00E87A2D"/>
    <w:rsid w:val="00E95D92"/>
    <w:rsid w:val="00EA2CC7"/>
    <w:rsid w:val="00EA332A"/>
    <w:rsid w:val="00ED0002"/>
    <w:rsid w:val="00EE6C6A"/>
    <w:rsid w:val="00EE72D0"/>
    <w:rsid w:val="00EF1350"/>
    <w:rsid w:val="00F060C9"/>
    <w:rsid w:val="00F14715"/>
    <w:rsid w:val="00F15094"/>
    <w:rsid w:val="00F30187"/>
    <w:rsid w:val="00F308D9"/>
    <w:rsid w:val="00F325CA"/>
    <w:rsid w:val="00F33D50"/>
    <w:rsid w:val="00F368DE"/>
    <w:rsid w:val="00F379E0"/>
    <w:rsid w:val="00F63C58"/>
    <w:rsid w:val="00F703C9"/>
    <w:rsid w:val="00F73010"/>
    <w:rsid w:val="00F86362"/>
    <w:rsid w:val="00F874FE"/>
    <w:rsid w:val="00F93DFF"/>
    <w:rsid w:val="00FA6E22"/>
    <w:rsid w:val="00FA776F"/>
    <w:rsid w:val="00FB18EF"/>
    <w:rsid w:val="00FB337E"/>
    <w:rsid w:val="00FB5231"/>
    <w:rsid w:val="00FC6763"/>
    <w:rsid w:val="00FD6383"/>
    <w:rsid w:val="00FD64D8"/>
    <w:rsid w:val="00FE2792"/>
    <w:rsid w:val="00FE531D"/>
    <w:rsid w:val="00FF2F73"/>
    <w:rsid w:val="00FF4033"/>
    <w:rsid w:val="00FF4438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styleId="TOC8">
    <w:name w:val="toc 8"/>
    <w:basedOn w:val="Normal"/>
    <w:next w:val="Normal"/>
    <w:autoRedefine/>
    <w:semiHidden/>
    <w:unhideWhenUsed/>
    <w:rsid w:val="00CF687E"/>
    <w:pPr>
      <w:spacing w:after="100"/>
      <w:ind w:left="1540"/>
    </w:pPr>
  </w:style>
  <w:style w:type="paragraph" w:customStyle="1" w:styleId="CRCoverPage">
    <w:name w:val="CR Cover Page"/>
    <w:rsid w:val="00CF687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ul.gosden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C184202572EE4DCF9C9AF2A3539AE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0F629-1E74-4F9B-B9B6-50BE22863C5E}"/>
      </w:docPartPr>
      <w:docPartBody>
        <w:p w:rsidR="00093937" w:rsidRDefault="00093937" w:rsidP="00093937">
          <w:pPr>
            <w:pStyle w:val="C184202572EE4DCF9C9AF2A3539AE4D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93937"/>
    <w:rsid w:val="000A22C3"/>
    <w:rsid w:val="001C5C1C"/>
    <w:rsid w:val="00353BA8"/>
    <w:rsid w:val="00361127"/>
    <w:rsid w:val="00374DA0"/>
    <w:rsid w:val="003F38A5"/>
    <w:rsid w:val="003F53BB"/>
    <w:rsid w:val="00584618"/>
    <w:rsid w:val="00587B3B"/>
    <w:rsid w:val="00662DD0"/>
    <w:rsid w:val="00705E6C"/>
    <w:rsid w:val="007756AF"/>
    <w:rsid w:val="00930150"/>
    <w:rsid w:val="0097525D"/>
    <w:rsid w:val="009C29AD"/>
    <w:rsid w:val="00A8317A"/>
    <w:rsid w:val="00B45076"/>
    <w:rsid w:val="00B5739B"/>
    <w:rsid w:val="00D525CA"/>
    <w:rsid w:val="00DC2B76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093937"/>
    <w:rPr>
      <w:color w:val="808080"/>
    </w:rPr>
  </w:style>
  <w:style w:type="paragraph" w:customStyle="1" w:styleId="D1F307356D1D45C59EB1A1DC5221A736">
    <w:name w:val="D1F307356D1D45C59EB1A1DC5221A736"/>
    <w:rsid w:val="009C29AD"/>
  </w:style>
  <w:style w:type="paragraph" w:customStyle="1" w:styleId="C184202572EE4DCF9C9AF2A3539AE4D3">
    <w:name w:val="C184202572EE4DCF9C9AF2A3539AE4D3"/>
    <w:rsid w:val="00093937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AF7BBA-76C6-492F-B964-42CD210380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0</TotalTime>
  <Pages>4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Mirko</cp:lastModifiedBy>
  <cp:revision>2</cp:revision>
  <cp:lastPrinted>2012-07-13T09:11:00Z</cp:lastPrinted>
  <dcterms:created xsi:type="dcterms:W3CDTF">2024-02-06T09:21:00Z</dcterms:created>
  <dcterms:modified xsi:type="dcterms:W3CDTF">2024-02-06T09:21:00Z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</Properties>
</file>